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CB" w:rsidRPr="006155CB" w:rsidRDefault="006155CB" w:rsidP="006155CB">
      <w:pPr>
        <w:pStyle w:val="NormalWeb"/>
        <w:rPr>
          <w:rFonts w:ascii="Verdana" w:hAnsi="Verdana"/>
          <w:b/>
          <w:sz w:val="24"/>
          <w:szCs w:val="24"/>
          <w:lang w:val="en-US"/>
        </w:rPr>
      </w:pPr>
      <w:r w:rsidRPr="006155CB">
        <w:rPr>
          <w:rFonts w:ascii="Verdana" w:hAnsi="Verdana"/>
          <w:b/>
          <w:sz w:val="24"/>
          <w:szCs w:val="24"/>
          <w:lang w:val="en-US"/>
        </w:rPr>
        <w:t>Jonathan Eaton, stage director</w:t>
      </w:r>
    </w:p>
    <w:p w:rsidR="006155CB" w:rsidRPr="006155CB" w:rsidRDefault="006155CB" w:rsidP="006155CB">
      <w:pPr>
        <w:pStyle w:val="NormalWeb"/>
        <w:rPr>
          <w:rFonts w:ascii="Verdana" w:hAnsi="Verdana"/>
          <w:sz w:val="20"/>
          <w:szCs w:val="20"/>
          <w:lang w:val="en-US"/>
        </w:rPr>
      </w:pPr>
      <w:r w:rsidRPr="006155CB">
        <w:rPr>
          <w:rFonts w:ascii="Verdana" w:hAnsi="Verdana"/>
          <w:sz w:val="20"/>
          <w:szCs w:val="20"/>
          <w:lang w:val="en-US"/>
        </w:rPr>
        <w:t>is currently Artistic Director of the Opera Theatre of Pittsburgh in the USA.  He is also co-artistic director of SING for the Ruhr 2010 Festival in Germany.  Upcoming productions include Don Giovanni at Syracuse Opera in February, Gospel Colonus at Pittsburgh Opera in March, and Tosca at Philadelphia Opera in April.</w:t>
      </w:r>
    </w:p>
    <w:p w:rsidR="006155CB" w:rsidRPr="006155CB" w:rsidRDefault="006155CB" w:rsidP="006155CB">
      <w:pPr>
        <w:pStyle w:val="NormalWeb"/>
        <w:rPr>
          <w:rFonts w:ascii="Verdana" w:hAnsi="Verdana"/>
          <w:sz w:val="20"/>
          <w:szCs w:val="20"/>
          <w:lang w:val="en-US"/>
        </w:rPr>
      </w:pPr>
      <w:r w:rsidRPr="006155CB">
        <w:rPr>
          <w:rFonts w:ascii="Verdana" w:hAnsi="Verdana"/>
          <w:sz w:val="20"/>
          <w:szCs w:val="20"/>
          <w:lang w:val="en-US"/>
        </w:rPr>
        <w:t>In his time at Opera Theatre of Pittsburgh, Mr. Eaton has led the company in presenting varied and unique repertoire. This past season, he directed Beggar’s Opera by Duke Ellington, the first revival since the 1940s, as well as Brundibar by Hans Kraša, The Love Spell by Italo Montmezzi, and the world premiere of Beautiful Dreamers by Martin Giles.  Past seasons featured new American operas with the world premiere of Mathew Rosenblum’s multi-media opera RedDust, Philip Glass’s Sound of a Voice, the world premiere of Nathan Davis's Jazzopera Just Above My Head and the Pittsburgh premieres of William Bolcom's A View from the Bridge and Lee Hoiby's Summer and Smoke. Opera Theatre of Pittsburgh also presented innovative productions of opera standbys such as The Marriage of Figaro, Die Fledermaus, Gianni Schicchi.</w:t>
      </w:r>
    </w:p>
    <w:p w:rsidR="006155CB" w:rsidRPr="006155CB" w:rsidRDefault="006155CB" w:rsidP="006155CB">
      <w:pPr>
        <w:pStyle w:val="NormalWeb"/>
        <w:rPr>
          <w:rFonts w:ascii="Verdana" w:hAnsi="Verdana"/>
          <w:sz w:val="20"/>
          <w:szCs w:val="20"/>
          <w:lang w:val="en-US"/>
        </w:rPr>
      </w:pPr>
      <w:r w:rsidRPr="006155CB">
        <w:rPr>
          <w:rFonts w:ascii="Verdana" w:hAnsi="Verdana"/>
          <w:sz w:val="20"/>
          <w:szCs w:val="20"/>
          <w:lang w:val="en-US"/>
        </w:rPr>
        <w:t xml:space="preserve">Outside of his work at Pittsburgh, Mr. Eaton has been much sought after throughout Europe and North America. His production of Porgy and Bess at New Jersey State Opera in 2009 received much praise from critics. He directed two complete cycles of Wagner’s Ring in Jonathan Dove’s reduced orchestration for Opera Theater of Pittsburgh and Long Beach Opera. His production for the company of Weill's Die Bürgschaft/The Bond, conducted by Julius Rudel, was chosen to open the Kurt Weill Festival in Dessau, Germany in 2002 and 2003. Other productions ranged from Bartok's modern masterpiece Bluebeard's Castle presented in a National Guard armory, to the world premiere of Jay Bolotin's jazz and sculpture opera Limbus--a mechanical opera. The company has continued to garner critical accolades and has won a number of awards including the WQED Harry Schwalb Award for artistic excellence and multiple Pittsburgh Post-Gazette top-ten musical events awards. </w:t>
      </w:r>
    </w:p>
    <w:p w:rsidR="006155CB" w:rsidRPr="006155CB" w:rsidRDefault="006155CB" w:rsidP="006155CB">
      <w:pPr>
        <w:pStyle w:val="NormalWeb"/>
        <w:rPr>
          <w:rFonts w:ascii="Verdana" w:hAnsi="Verdana"/>
          <w:sz w:val="20"/>
          <w:szCs w:val="20"/>
          <w:lang w:val="en-US"/>
        </w:rPr>
      </w:pPr>
      <w:r w:rsidRPr="006155CB">
        <w:rPr>
          <w:rFonts w:ascii="Verdana" w:hAnsi="Verdana"/>
          <w:sz w:val="20"/>
          <w:szCs w:val="20"/>
          <w:lang w:val="en-US"/>
        </w:rPr>
        <w:t>In America his work has been seen at New York City Opera with Turandot, Carmen, and Cavalleria Rusticana and I Pagliacci, which were televised for nationwide broadcast on Great Performances Live from Lincoln Center. He has also directed for the Chicago Lyric, San Francisco, Philadelphia, Dallas, San Diego, Kentucky, Indianapolis and Memphis opera companies, and the Santa Fe and Spoleto festivals. In Canada he has directed for the Canadian Opera Company and Vancouver Opera.</w:t>
      </w:r>
    </w:p>
    <w:p w:rsidR="006155CB" w:rsidRPr="006155CB" w:rsidRDefault="006155CB" w:rsidP="006155CB">
      <w:pPr>
        <w:pStyle w:val="NormalWeb"/>
        <w:rPr>
          <w:rFonts w:ascii="Verdana" w:hAnsi="Verdana"/>
          <w:sz w:val="20"/>
          <w:szCs w:val="20"/>
          <w:lang w:val="en-US"/>
        </w:rPr>
      </w:pPr>
    </w:p>
    <w:p w:rsidR="006155CB" w:rsidRPr="006155CB" w:rsidRDefault="006155CB" w:rsidP="006155CB">
      <w:pPr>
        <w:pStyle w:val="NormalWeb"/>
        <w:rPr>
          <w:rFonts w:ascii="Verdana" w:hAnsi="Verdana"/>
          <w:sz w:val="20"/>
          <w:szCs w:val="20"/>
          <w:lang w:val="en-US"/>
        </w:rPr>
      </w:pPr>
      <w:r w:rsidRPr="006155CB">
        <w:rPr>
          <w:rFonts w:ascii="Verdana" w:hAnsi="Verdana"/>
          <w:sz w:val="20"/>
          <w:szCs w:val="20"/>
          <w:lang w:val="en-US"/>
        </w:rPr>
        <w:t>In Britain, he has collaborated with the Royal Opera Covent Garden, English National Opera, Welsh National Opera and Opera North. In Germany, he has directed for the Hannover State Opera, the Kurt Weill Festival in Dessau, the Bochumer Symphoniker and the Würzburg and Bielefeld operas. Elsewhere in Europe he has directed at the Netherlands Opera and in Nantes, Lyons and Nancy.</w:t>
      </w:r>
    </w:p>
    <w:p w:rsidR="004655B1" w:rsidRDefault="006155CB" w:rsidP="006155CB">
      <w:pPr>
        <w:pStyle w:val="NormalWeb"/>
        <w:rPr>
          <w:rFonts w:ascii="Verdana" w:hAnsi="Verdana"/>
          <w:sz w:val="20"/>
          <w:szCs w:val="20"/>
          <w:lang w:val="en-US"/>
        </w:rPr>
      </w:pPr>
      <w:bookmarkStart w:id="0" w:name="_GoBack"/>
      <w:bookmarkEnd w:id="0"/>
      <w:r w:rsidRPr="006155CB">
        <w:rPr>
          <w:rFonts w:ascii="Verdana" w:hAnsi="Verdana"/>
          <w:sz w:val="20"/>
          <w:szCs w:val="20"/>
          <w:lang w:val="en-US"/>
        </w:rPr>
        <w:t xml:space="preserve">Mr. Eaton is well known for directing and translating a number of American and British stage premieres of works by Kurt Weill, including: Die Bürgschaft for the Opera Theater and the Spoleto Festival USA; Der Jasager for the Opera Theater and the New York Japan Society, The Protagonist and The Czar Has His Photograph Taken for the Santa Fe Opera and the London Camden Festival; Silverlake for London's Abbey Opera; and Songplay, a new music drama based on Weill's music, which he wrote and directed for the Cincinnati Playhouse and the Repertory Theatre of St. Louis. He has also directed American and German premiere concert stagings of Die Propheten for the Cincinnati May Festival and the Bochumer Symphoniker and Kings and Prophets for the American Symphony Orchestra at Avery Fisher Hall.   </w:t>
      </w:r>
    </w:p>
    <w:p w:rsidR="00611609" w:rsidRDefault="00611609" w:rsidP="00611609">
      <w:pPr>
        <w:pStyle w:val="NormalWeb"/>
        <w:rPr>
          <w:rFonts w:ascii="Verdana" w:hAnsi="Verdana"/>
          <w:b/>
          <w:sz w:val="24"/>
          <w:szCs w:val="24"/>
          <w:lang w:val="en-US"/>
        </w:rPr>
      </w:pPr>
    </w:p>
    <w:p w:rsidR="006155CB" w:rsidRPr="00632AD5" w:rsidRDefault="006155CB" w:rsidP="00611609">
      <w:pPr>
        <w:pStyle w:val="NormalWeb"/>
        <w:rPr>
          <w:rFonts w:ascii="Verdana" w:hAnsi="Verdana" w:cs="Arial"/>
          <w:sz w:val="20"/>
          <w:szCs w:val="20"/>
          <w:lang w:val="en-US"/>
        </w:rPr>
      </w:pPr>
    </w:p>
    <w:sectPr w:rsidR="006155CB" w:rsidRPr="00632AD5">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D64" w:rsidRDefault="00660D64" w:rsidP="00D80473">
      <w:pPr>
        <w:spacing w:after="0" w:line="240" w:lineRule="auto"/>
      </w:pPr>
      <w:r>
        <w:separator/>
      </w:r>
    </w:p>
  </w:endnote>
  <w:endnote w:type="continuationSeparator" w:id="0">
    <w:p w:rsidR="00660D64" w:rsidRDefault="00660D64"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D64" w:rsidRDefault="00660D64" w:rsidP="00D80473">
      <w:pPr>
        <w:spacing w:after="0" w:line="240" w:lineRule="auto"/>
      </w:pPr>
      <w:r>
        <w:separator/>
      </w:r>
    </w:p>
  </w:footnote>
  <w:footnote w:type="continuationSeparator" w:id="0">
    <w:p w:rsidR="00660D64" w:rsidRDefault="00660D64"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4A94D936" wp14:editId="4B5DBCF1">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082217"/>
    <w:rsid w:val="00113D9F"/>
    <w:rsid w:val="003A77C1"/>
    <w:rsid w:val="003F74F8"/>
    <w:rsid w:val="004655B1"/>
    <w:rsid w:val="00581B85"/>
    <w:rsid w:val="00611609"/>
    <w:rsid w:val="006155CB"/>
    <w:rsid w:val="00632AD5"/>
    <w:rsid w:val="00660D64"/>
    <w:rsid w:val="006C03B9"/>
    <w:rsid w:val="006E56A9"/>
    <w:rsid w:val="00810E0C"/>
    <w:rsid w:val="00937A45"/>
    <w:rsid w:val="00A26F23"/>
    <w:rsid w:val="00A84B68"/>
    <w:rsid w:val="00D15BD8"/>
    <w:rsid w:val="00D80473"/>
    <w:rsid w:val="00F62D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NormalWeb">
    <w:name w:val="Normal (Web)"/>
    <w:basedOn w:val="Normal"/>
    <w:uiPriority w:val="99"/>
    <w:semiHidden/>
    <w:unhideWhenUsed/>
    <w:rsid w:val="00D15BD8"/>
    <w:pPr>
      <w:spacing w:before="100" w:beforeAutospacing="1" w:after="100" w:afterAutospacing="1" w:line="270" w:lineRule="atLeast"/>
    </w:pPr>
    <w:rPr>
      <w:rFonts w:ascii="Times New Roman" w:eastAsia="Times New Roman" w:hAnsi="Times New Roman" w:cs="Times New Roman"/>
      <w:sz w:val="18"/>
      <w:szCs w:val="18"/>
      <w:lang w:eastAsia="da-DK"/>
    </w:rPr>
  </w:style>
  <w:style w:type="character" w:styleId="Fremhv">
    <w:name w:val="Emphasis"/>
    <w:basedOn w:val="Standardskrifttypeiafsnit"/>
    <w:uiPriority w:val="20"/>
    <w:qFormat/>
    <w:rsid w:val="00D15B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NormalWeb">
    <w:name w:val="Normal (Web)"/>
    <w:basedOn w:val="Normal"/>
    <w:uiPriority w:val="99"/>
    <w:semiHidden/>
    <w:unhideWhenUsed/>
    <w:rsid w:val="00D15BD8"/>
    <w:pPr>
      <w:spacing w:before="100" w:beforeAutospacing="1" w:after="100" w:afterAutospacing="1" w:line="270" w:lineRule="atLeast"/>
    </w:pPr>
    <w:rPr>
      <w:rFonts w:ascii="Times New Roman" w:eastAsia="Times New Roman" w:hAnsi="Times New Roman" w:cs="Times New Roman"/>
      <w:sz w:val="18"/>
      <w:szCs w:val="18"/>
      <w:lang w:eastAsia="da-DK"/>
    </w:rPr>
  </w:style>
  <w:style w:type="character" w:styleId="Fremhv">
    <w:name w:val="Emphasis"/>
    <w:basedOn w:val="Standardskrifttypeiafsnit"/>
    <w:uiPriority w:val="20"/>
    <w:qFormat/>
    <w:rsid w:val="00D15B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0701031">
      <w:bodyDiv w:val="1"/>
      <w:marLeft w:val="0"/>
      <w:marRight w:val="0"/>
      <w:marTop w:val="0"/>
      <w:marBottom w:val="0"/>
      <w:divBdr>
        <w:top w:val="none" w:sz="0" w:space="0" w:color="auto"/>
        <w:left w:val="none" w:sz="0" w:space="0" w:color="auto"/>
        <w:bottom w:val="none" w:sz="0" w:space="0" w:color="auto"/>
        <w:right w:val="none" w:sz="0" w:space="0" w:color="auto"/>
      </w:divBdr>
      <w:divsChild>
        <w:div w:id="1256354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3252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cp:revision>
  <dcterms:created xsi:type="dcterms:W3CDTF">2013-01-08T13:32:00Z</dcterms:created>
  <dcterms:modified xsi:type="dcterms:W3CDTF">2013-01-08T13:32:00Z</dcterms:modified>
</cp:coreProperties>
</file>